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overflowPunct/>
        <w:topLinePunct w:val="0"/>
        <w:bidi w:val="0"/>
        <w:spacing w:before="120" w:after="120" w:line="600" w:lineRule="exact"/>
        <w:jc w:val="left"/>
        <w:rPr>
          <w:rFonts w:ascii="黑体" w:hAnsi="黑体" w:eastAsia="黑体" w:cs="Times New Roman"/>
          <w:b w:val="0"/>
          <w:bCs/>
          <w:color w:val="2A2A2A"/>
          <w:kern w:val="0"/>
          <w:sz w:val="32"/>
          <w:szCs w:val="32"/>
        </w:rPr>
      </w:pPr>
      <w:r>
        <w:rPr>
          <w:rFonts w:hint="eastAsia" w:ascii="黑体" w:hAnsi="黑体" w:eastAsia="黑体" w:cs="方正仿宋_GBK"/>
          <w:b w:val="0"/>
          <w:bCs/>
          <w:color w:val="2A2A2A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ind w:right="480" w:firstLine="1440" w:firstLineChars="600"/>
        <w:jc w:val="center"/>
        <w:rPr>
          <w:rFonts w:ascii="方正仿宋_GBK" w:hAnsi="宋体" w:eastAsia="方正仿宋_GBK" w:cs="Times New Roman"/>
          <w:sz w:val="28"/>
          <w:szCs w:val="28"/>
        </w:rPr>
      </w:pPr>
      <w:r>
        <w:rPr>
          <w:rFonts w:hint="eastAsia" w:ascii="宋体" w:hAnsi="宋体" w:cs="Times New Roman"/>
          <w:sz w:val="24"/>
          <w:szCs w:val="24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项目编号：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ind w:right="480" w:firstLine="1680" w:firstLineChars="600"/>
        <w:jc w:val="center"/>
        <w:rPr>
          <w:rFonts w:ascii="方正仿宋_GBK" w:hAnsi="宋体" w:eastAsia="方正仿宋_GBK" w:cs="Times New Roman"/>
          <w:sz w:val="28"/>
          <w:szCs w:val="28"/>
          <w:u w:val="single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bookmarkStart w:id="2" w:name="_GoBack"/>
      <w:r>
        <w:rPr>
          <w:rFonts w:hint="default" w:ascii="Times New Roman" w:hAnsi="Times New Roman" w:eastAsia="方正小标宋简体" w:cs="Times New Roman"/>
          <w:sz w:val="44"/>
          <w:szCs w:val="32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年四川省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生态环境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宣传教育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公益项目</w:t>
      </w:r>
    </w:p>
    <w:bookmarkEnd w:id="2"/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ascii="华文中宋" w:hAnsi="华文中宋" w:eastAsia="华文中宋" w:cs="Times New Roman"/>
          <w:sz w:val="46"/>
          <w:szCs w:val="36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eastAsia" w:ascii="方正小标宋简体" w:hAnsi="方正小标宋简体" w:eastAsia="方正小标宋简体" w:cs="方正小标宋简体"/>
          <w:sz w:val="46"/>
          <w:szCs w:val="36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申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请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书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ascii="华文中宋" w:hAnsi="华文中宋" w:eastAsia="华文中宋" w:cs="Times New Roman"/>
          <w:sz w:val="84"/>
          <w:szCs w:val="84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ascii="华文中宋" w:hAnsi="华文中宋" w:eastAsia="华文中宋" w:cs="Times New Roman"/>
          <w:sz w:val="84"/>
          <w:szCs w:val="84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申报机构：</w:t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 月    日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br w:type="page"/>
      </w:r>
    </w:p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val="en-GB"/>
        </w:rPr>
      </w:pPr>
      <w:r>
        <w:rPr>
          <w:rFonts w:hint="eastAsia" w:ascii="黑体" w:hAnsi="黑体" w:eastAsia="黑体" w:cs="黑体"/>
          <w:sz w:val="36"/>
          <w:szCs w:val="36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GB"/>
        </w:rPr>
        <w:t>申请机构基本信息</w:t>
      </w:r>
    </w:p>
    <w:tbl>
      <w:tblPr>
        <w:tblStyle w:val="11"/>
        <w:tblpPr w:leftFromText="180" w:rightFromText="180" w:vertAnchor="text" w:horzAnchor="page" w:tblpX="1850" w:tblpY="251"/>
        <w:tblOverlap w:val="never"/>
        <w:tblW w:w="85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160"/>
        <w:gridCol w:w="1972"/>
        <w:gridCol w:w="2132"/>
        <w:gridCol w:w="21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gridSpan w:val="2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机构名称</w:t>
            </w:r>
          </w:p>
        </w:tc>
        <w:tc>
          <w:tcPr>
            <w:tcW w:w="6236" w:type="dxa"/>
            <w:gridSpan w:val="3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gridSpan w:val="2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登记证号</w:t>
            </w:r>
          </w:p>
        </w:tc>
        <w:tc>
          <w:tcPr>
            <w:tcW w:w="6236" w:type="dxa"/>
            <w:gridSpan w:val="3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gridSpan w:val="2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组织机构代码</w:t>
            </w:r>
          </w:p>
        </w:tc>
        <w:tc>
          <w:tcPr>
            <w:tcW w:w="6236" w:type="dxa"/>
            <w:gridSpan w:val="3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gridSpan w:val="2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成立日期</w:t>
            </w:r>
          </w:p>
        </w:tc>
        <w:tc>
          <w:tcPr>
            <w:tcW w:w="6236" w:type="dxa"/>
            <w:gridSpan w:val="3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gridSpan w:val="2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法人代表</w:t>
            </w:r>
          </w:p>
        </w:tc>
        <w:tc>
          <w:tcPr>
            <w:tcW w:w="6236" w:type="dxa"/>
            <w:gridSpan w:val="3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2" w:type="dxa"/>
            <w:gridSpan w:val="2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机构网站</w:t>
            </w:r>
          </w:p>
        </w:tc>
        <w:tc>
          <w:tcPr>
            <w:tcW w:w="6236" w:type="dxa"/>
            <w:gridSpan w:val="3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8528" w:type="dxa"/>
            <w:gridSpan w:val="5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申请机构简介: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成功案例介绍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（列举项目不超过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个）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项目负责人基本信息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姓  名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性  别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手机号码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GB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身份证号码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电子邮箱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GB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GB"/>
              </w:rPr>
              <w:t>QQ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号码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通信地址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（邮编）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GB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GB"/>
              </w:rPr>
              <w:t>电话/传真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GB"/>
              </w:rPr>
            </w:pPr>
          </w:p>
        </w:tc>
      </w:tr>
    </w:tbl>
    <w:p>
      <w:pPr>
        <w:keepNext w:val="0"/>
        <w:keepLines w:val="0"/>
        <w:pageBreakBefore w:val="0"/>
        <w:overflowPunct/>
        <w:topLinePunct w:val="0"/>
        <w:bidi w:val="0"/>
        <w:spacing w:line="600" w:lineRule="exact"/>
        <w:jc w:val="center"/>
        <w:rPr>
          <w:rFonts w:ascii="方正小标宋_GBK" w:eastAsia="方正小标宋_GBK" w:cs="Times New Roman"/>
          <w:sz w:val="32"/>
          <w:szCs w:val="32"/>
          <w:lang w:val="en-GB"/>
        </w:rPr>
      </w:pPr>
      <w:r>
        <w:rPr>
          <w:rFonts w:ascii="方正小标宋_GBK" w:eastAsia="方正小标宋_GBK" w:cs="Times New Roman"/>
          <w:sz w:val="32"/>
          <w:szCs w:val="32"/>
          <w:lang w:val="en-GB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GB"/>
        </w:rPr>
        <w:t>二、项目基本信息</w:t>
      </w:r>
    </w:p>
    <w:tbl>
      <w:tblPr>
        <w:tblStyle w:val="11"/>
        <w:tblW w:w="86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项目周期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  至   年  月  日（预计完成时间）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实施地点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项目规模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项目预算总额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（人民币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元）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拟申请金额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（人民币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元）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2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申请机构参与组织活动的人数</w:t>
            </w:r>
          </w:p>
        </w:tc>
        <w:tc>
          <w:tcPr>
            <w:tcW w:w="6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overflowPunct/>
        <w:topLinePunct w:val="0"/>
        <w:bidi w:val="0"/>
        <w:spacing w:before="120" w:after="120" w:line="600" w:lineRule="exact"/>
        <w:jc w:val="center"/>
        <w:rPr>
          <w:rFonts w:hint="eastAsia" w:ascii="黑体" w:hAnsi="黑体" w:eastAsia="黑体" w:cs="黑体"/>
          <w:color w:val="2A2A2A"/>
          <w:kern w:val="0"/>
          <w:sz w:val="32"/>
          <w:szCs w:val="32"/>
        </w:rPr>
      </w:pPr>
      <w:r>
        <w:rPr>
          <w:rFonts w:ascii="方正小标宋_GBK" w:hAnsi="方正仿宋_GBK" w:eastAsia="方正小标宋_GBK" w:cs="方正仿宋_GBK"/>
          <w:color w:val="2A2A2A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2A2A2A"/>
          <w:kern w:val="0"/>
          <w:sz w:val="32"/>
          <w:szCs w:val="32"/>
        </w:rPr>
        <w:t>三、项目实施方案</w:t>
      </w:r>
    </w:p>
    <w:tbl>
      <w:tblPr>
        <w:tblStyle w:val="11"/>
        <w:tblW w:w="85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9" w:hRule="atLeast"/>
          <w:jc w:val="center"/>
        </w:trPr>
        <w:tc>
          <w:tcPr>
            <w:tcW w:w="8528" w:type="dxa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一、项目背景；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主题及目的；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内容及形式；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具体流程；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宣传推广（包括传统媒体、新媒体、自媒体的宣传途径、推广计划等）；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效果预测（包括项目预期成效、项目受益人数、项目影响力等）；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资金预算（包括项目估算依据、实际经费预算等）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left"/>
              <w:rPr>
                <w:rFonts w:ascii="方正仿宋_GBK" w:hAnsi="方正仿宋_GBK" w:eastAsia="方正仿宋_GBK" w:cs="方正仿宋_GBK"/>
                <w:color w:val="2A2A2A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（项目实施方案包括但不限于上述内容，要求字数不少于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</w:tbl>
    <w:p>
      <w:pPr>
        <w:rPr>
          <w:rFonts w:hint="eastAsia" w:ascii="方正小标宋_GBK" w:hAnsi="方正仿宋_GBK" w:eastAsia="方正小标宋_GBK" w:cs="方正仿宋_GBK"/>
          <w:color w:val="2A2A2A"/>
          <w:kern w:val="0"/>
          <w:sz w:val="32"/>
          <w:szCs w:val="32"/>
        </w:rPr>
      </w:pPr>
      <w:r>
        <w:rPr>
          <w:rFonts w:hint="eastAsia" w:ascii="方正小标宋_GBK" w:hAnsi="方正仿宋_GBK" w:eastAsia="方正小标宋_GBK" w:cs="方正仿宋_GBK"/>
          <w:color w:val="2A2A2A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before="120" w:after="120" w:line="600" w:lineRule="exact"/>
        <w:jc w:val="center"/>
        <w:rPr>
          <w:rFonts w:hint="eastAsia" w:ascii="黑体" w:hAnsi="黑体" w:eastAsia="黑体" w:cs="黑体"/>
          <w:color w:val="2A2A2A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A2A2A"/>
          <w:kern w:val="0"/>
          <w:sz w:val="32"/>
          <w:szCs w:val="32"/>
        </w:rPr>
        <w:t>四、项目目标及时间计划表</w:t>
      </w:r>
    </w:p>
    <w:tbl>
      <w:tblPr>
        <w:tblStyle w:val="11"/>
        <w:tblW w:w="85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93"/>
        <w:gridCol w:w="1706"/>
        <w:gridCol w:w="1706"/>
        <w:gridCol w:w="1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项目具体内容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衡量指标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2A2A2A"/>
                <w:kern w:val="0"/>
                <w:sz w:val="24"/>
                <w:szCs w:val="24"/>
              </w:rPr>
              <w:t>1</w:t>
            </w:r>
          </w:p>
        </w:tc>
        <w:tc>
          <w:tcPr>
            <w:tcW w:w="2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2A2A2A"/>
                <w:kern w:val="0"/>
                <w:sz w:val="24"/>
                <w:szCs w:val="24"/>
              </w:rPr>
              <w:t>2</w:t>
            </w:r>
          </w:p>
        </w:tc>
        <w:tc>
          <w:tcPr>
            <w:tcW w:w="2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2A2A2A"/>
                <w:kern w:val="0"/>
                <w:sz w:val="24"/>
                <w:szCs w:val="24"/>
              </w:rPr>
              <w:t>3</w:t>
            </w:r>
          </w:p>
        </w:tc>
        <w:tc>
          <w:tcPr>
            <w:tcW w:w="2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2A2A2A"/>
                <w:kern w:val="0"/>
                <w:sz w:val="24"/>
                <w:szCs w:val="24"/>
              </w:rPr>
              <w:t>4</w:t>
            </w:r>
          </w:p>
        </w:tc>
        <w:tc>
          <w:tcPr>
            <w:tcW w:w="2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2A2A2A"/>
                <w:kern w:val="0"/>
                <w:sz w:val="24"/>
                <w:szCs w:val="24"/>
              </w:rPr>
              <w:t>5</w:t>
            </w:r>
          </w:p>
        </w:tc>
        <w:tc>
          <w:tcPr>
            <w:tcW w:w="2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2A2A2A"/>
                <w:kern w:val="0"/>
                <w:sz w:val="24"/>
                <w:szCs w:val="24"/>
              </w:rPr>
              <w:t>6</w:t>
            </w:r>
          </w:p>
        </w:tc>
        <w:tc>
          <w:tcPr>
            <w:tcW w:w="2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2A2A2A"/>
                <w:kern w:val="0"/>
                <w:sz w:val="24"/>
                <w:szCs w:val="24"/>
              </w:rPr>
              <w:t>7</w:t>
            </w:r>
          </w:p>
        </w:tc>
        <w:tc>
          <w:tcPr>
            <w:tcW w:w="2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2A2A2A"/>
                <w:kern w:val="0"/>
                <w:sz w:val="24"/>
                <w:szCs w:val="24"/>
              </w:rPr>
              <w:t>8</w:t>
            </w:r>
          </w:p>
        </w:tc>
        <w:tc>
          <w:tcPr>
            <w:tcW w:w="2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2A2A2A"/>
                <w:kern w:val="0"/>
                <w:sz w:val="24"/>
                <w:szCs w:val="24"/>
              </w:rPr>
              <w:t>9</w:t>
            </w:r>
          </w:p>
        </w:tc>
        <w:tc>
          <w:tcPr>
            <w:tcW w:w="2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2A2A2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2A2A2A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2A2A2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2A2A2A"/>
                <w:kern w:val="0"/>
                <w:sz w:val="24"/>
                <w:szCs w:val="24"/>
                <w:lang w:val="en-US" w:eastAsia="zh-CN"/>
              </w:rPr>
              <w:t>.....</w:t>
            </w:r>
          </w:p>
        </w:tc>
        <w:tc>
          <w:tcPr>
            <w:tcW w:w="25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before="120" w:after="120" w:line="6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2A2A2A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方正小标宋_GBK" w:hAnsi="方正仿宋_GBK" w:eastAsia="方正小标宋_GBK" w:cs="方正仿宋_GBK"/>
          <w:color w:val="2A2A2A"/>
          <w:kern w:val="0"/>
          <w:sz w:val="32"/>
          <w:szCs w:val="32"/>
        </w:rPr>
      </w:pPr>
      <w:r>
        <w:rPr>
          <w:rFonts w:hint="eastAsia" w:ascii="方正小标宋_GBK" w:hAnsi="方正仿宋_GBK" w:eastAsia="方正小标宋_GBK" w:cs="方正仿宋_GBK"/>
          <w:color w:val="2A2A2A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line="600" w:lineRule="exact"/>
        <w:jc w:val="center"/>
        <w:rPr>
          <w:rFonts w:hint="eastAsia" w:ascii="黑体" w:hAnsi="黑体" w:eastAsia="黑体" w:cs="黑体"/>
          <w:color w:val="2A2A2A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2A2A2A"/>
          <w:kern w:val="0"/>
          <w:sz w:val="32"/>
          <w:szCs w:val="32"/>
        </w:rPr>
        <w:t>五、项目详细预算表</w:t>
      </w: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line="600" w:lineRule="exact"/>
        <w:jc w:val="right"/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  <w:szCs w:val="24"/>
        </w:rPr>
        <w:t>单位：人民币（元）</w:t>
      </w:r>
    </w:p>
    <w:tbl>
      <w:tblPr>
        <w:tblStyle w:val="11"/>
        <w:tblW w:w="9000" w:type="dxa"/>
        <w:tblInd w:w="-3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8"/>
        <w:gridCol w:w="1885"/>
        <w:gridCol w:w="1368"/>
        <w:gridCol w:w="1219"/>
        <w:gridCol w:w="11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3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详细预算内容</w:t>
            </w:r>
          </w:p>
        </w:tc>
        <w:tc>
          <w:tcPr>
            <w:tcW w:w="1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预算类别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[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vertAlign w:val="superscript"/>
              </w:rPr>
              <w:t>]</w:t>
            </w:r>
          </w:p>
        </w:tc>
        <w:tc>
          <w:tcPr>
            <w:tcW w:w="3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预计的支出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. 活动预算 (≥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5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活动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) 项目活动总预算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. 行政管理预算(&lt;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%)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8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) 行政管理总预算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78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预算合计(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) + (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] 预算类别包括：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活动预算类包括：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CL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-差旅费；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RG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-人力/劳力；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HY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-培训/研讨会/讨论会；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SB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-设备；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XC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-宣传知识管理；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ZF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-杂费；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overflowPunct/>
              <w:topLinePunct w:val="0"/>
              <w:bidi w:val="0"/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行政管理预算类包括：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BT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-项目人员补贴；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XZ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-行政开支；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overflowPunct/>
              <w:topLinePunct w:val="0"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bookmarkStart w:id="1" w:name="RANGE!A32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] 请填写每项项目活动名称，此处与项目申请书所列活动相一致。</w:t>
            </w:r>
            <w:bookmarkEnd w:id="1"/>
          </w:p>
        </w:tc>
      </w:tr>
    </w:tbl>
    <w:p>
      <w:pPr>
        <w:keepNext w:val="0"/>
        <w:keepLines w:val="0"/>
        <w:pageBreakBefore w:val="0"/>
        <w:widowControl/>
        <w:overflowPunct/>
        <w:topLinePunct w:val="0"/>
        <w:bidi w:val="0"/>
        <w:spacing w:before="120" w:after="120" w:line="600" w:lineRule="exact"/>
        <w:jc w:val="left"/>
        <w:rPr>
          <w:rFonts w:ascii="方正仿宋_GBK" w:hAnsi="方正仿宋_GBK" w:eastAsia="方正仿宋_GBK" w:cs="方正仿宋_GBK"/>
          <w:color w:val="2A2A2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before="120" w:after="120" w:line="600" w:lineRule="exact"/>
        <w:jc w:val="left"/>
        <w:rPr>
          <w:rFonts w:ascii="方正仿宋_GBK" w:hAnsi="方正仿宋_GBK" w:eastAsia="方正仿宋_GBK" w:cs="方正仿宋_GBK"/>
          <w:color w:val="2A2A2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before="120" w:after="120" w:line="600" w:lineRule="exact"/>
        <w:jc w:val="left"/>
        <w:rPr>
          <w:rFonts w:ascii="方正仿宋_GBK" w:hAnsi="方正仿宋_GBK" w:eastAsia="方正仿宋_GBK" w:cs="方正仿宋_GBK"/>
          <w:color w:val="2A2A2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before="120" w:after="120" w:line="600" w:lineRule="exact"/>
        <w:jc w:val="left"/>
        <w:rPr>
          <w:rFonts w:ascii="方正仿宋_GBK" w:hAnsi="方正仿宋_GBK" w:eastAsia="方正仿宋_GBK" w:cs="方正仿宋_GBK"/>
          <w:color w:val="2A2A2A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before="120" w:after="120" w:line="600" w:lineRule="exact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overflowPunct/>
        <w:topLinePunct w:val="0"/>
        <w:bidi w:val="0"/>
        <w:spacing w:line="600" w:lineRule="exact"/>
        <w:jc w:val="left"/>
        <w:rPr>
          <w:rFonts w:ascii="仿宋" w:hAnsi="仿宋" w:eastAsia="仿宋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6HietzAEAAH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wXFruzAEAAH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umt0rzAEAAHk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07F7D"/>
    <w:multiLevelType w:val="singleLevel"/>
    <w:tmpl w:val="58D07F7D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7B357EF8"/>
    <w:multiLevelType w:val="multilevel"/>
    <w:tmpl w:val="7B357EF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ZDcxYTA3Njg3YjUzYmI2M2IyMjNhYTczZTg5ZDUifQ=="/>
  </w:docVars>
  <w:rsids>
    <w:rsidRoot w:val="0071272E"/>
    <w:rsid w:val="00100673"/>
    <w:rsid w:val="00105FA5"/>
    <w:rsid w:val="001F2D65"/>
    <w:rsid w:val="00200994"/>
    <w:rsid w:val="00240244"/>
    <w:rsid w:val="00252B0C"/>
    <w:rsid w:val="00280374"/>
    <w:rsid w:val="002A7CEA"/>
    <w:rsid w:val="003437C6"/>
    <w:rsid w:val="003C1B9F"/>
    <w:rsid w:val="004A61F1"/>
    <w:rsid w:val="0052535E"/>
    <w:rsid w:val="00541EF8"/>
    <w:rsid w:val="0055447D"/>
    <w:rsid w:val="00581554"/>
    <w:rsid w:val="005838A2"/>
    <w:rsid w:val="0066517F"/>
    <w:rsid w:val="0071272E"/>
    <w:rsid w:val="00730FC0"/>
    <w:rsid w:val="007933F0"/>
    <w:rsid w:val="007B73CB"/>
    <w:rsid w:val="007C7A28"/>
    <w:rsid w:val="00817FD9"/>
    <w:rsid w:val="008B3D17"/>
    <w:rsid w:val="00991DDA"/>
    <w:rsid w:val="00AC75AD"/>
    <w:rsid w:val="00B214B7"/>
    <w:rsid w:val="00B31B53"/>
    <w:rsid w:val="00B608CA"/>
    <w:rsid w:val="00B715AE"/>
    <w:rsid w:val="00BE4814"/>
    <w:rsid w:val="00C5626A"/>
    <w:rsid w:val="00CC72BD"/>
    <w:rsid w:val="00CF5B89"/>
    <w:rsid w:val="00DB611D"/>
    <w:rsid w:val="00E1130D"/>
    <w:rsid w:val="00ED101C"/>
    <w:rsid w:val="00F650D2"/>
    <w:rsid w:val="00FF2EF4"/>
    <w:rsid w:val="00FF76D8"/>
    <w:rsid w:val="010B73C0"/>
    <w:rsid w:val="02004CA9"/>
    <w:rsid w:val="03C926DB"/>
    <w:rsid w:val="04A6410E"/>
    <w:rsid w:val="04F951B6"/>
    <w:rsid w:val="059B16CA"/>
    <w:rsid w:val="05D37080"/>
    <w:rsid w:val="05EA3EA4"/>
    <w:rsid w:val="061E50D3"/>
    <w:rsid w:val="063E7729"/>
    <w:rsid w:val="06BA1252"/>
    <w:rsid w:val="07300674"/>
    <w:rsid w:val="073E518E"/>
    <w:rsid w:val="07666493"/>
    <w:rsid w:val="076E402C"/>
    <w:rsid w:val="078C6528"/>
    <w:rsid w:val="080C70A9"/>
    <w:rsid w:val="08285F28"/>
    <w:rsid w:val="088A48C7"/>
    <w:rsid w:val="089A4D2B"/>
    <w:rsid w:val="08F446C7"/>
    <w:rsid w:val="09153A10"/>
    <w:rsid w:val="091847B8"/>
    <w:rsid w:val="09752025"/>
    <w:rsid w:val="0A6C4958"/>
    <w:rsid w:val="0ACC512D"/>
    <w:rsid w:val="0AF0679F"/>
    <w:rsid w:val="0B1A078B"/>
    <w:rsid w:val="0B783A26"/>
    <w:rsid w:val="0D4B568A"/>
    <w:rsid w:val="0E034A3B"/>
    <w:rsid w:val="0E92719F"/>
    <w:rsid w:val="0EFE346F"/>
    <w:rsid w:val="0F2368BA"/>
    <w:rsid w:val="0F4D7F3C"/>
    <w:rsid w:val="11230F50"/>
    <w:rsid w:val="11382C4E"/>
    <w:rsid w:val="116E751A"/>
    <w:rsid w:val="12471AC5"/>
    <w:rsid w:val="12AF7699"/>
    <w:rsid w:val="12D133CA"/>
    <w:rsid w:val="13BA2040"/>
    <w:rsid w:val="13DD4210"/>
    <w:rsid w:val="13E855B7"/>
    <w:rsid w:val="14015D7C"/>
    <w:rsid w:val="143E4B80"/>
    <w:rsid w:val="146B7E12"/>
    <w:rsid w:val="1496275D"/>
    <w:rsid w:val="14C447F8"/>
    <w:rsid w:val="155B33AF"/>
    <w:rsid w:val="159B37AB"/>
    <w:rsid w:val="15A704CD"/>
    <w:rsid w:val="15B412E2"/>
    <w:rsid w:val="15D1540E"/>
    <w:rsid w:val="160D34E5"/>
    <w:rsid w:val="16377AAF"/>
    <w:rsid w:val="164E15FC"/>
    <w:rsid w:val="166518F8"/>
    <w:rsid w:val="16AB3EC2"/>
    <w:rsid w:val="1746745C"/>
    <w:rsid w:val="17B4155E"/>
    <w:rsid w:val="18CC5746"/>
    <w:rsid w:val="19321ADD"/>
    <w:rsid w:val="19706CFD"/>
    <w:rsid w:val="1A3B4EA5"/>
    <w:rsid w:val="1AD816F0"/>
    <w:rsid w:val="1B7F2286"/>
    <w:rsid w:val="1BA15E87"/>
    <w:rsid w:val="1C92624B"/>
    <w:rsid w:val="1CA4388D"/>
    <w:rsid w:val="1D807EAC"/>
    <w:rsid w:val="1E05035C"/>
    <w:rsid w:val="1E973B09"/>
    <w:rsid w:val="1F8A31D7"/>
    <w:rsid w:val="20762950"/>
    <w:rsid w:val="207913B6"/>
    <w:rsid w:val="20B7497A"/>
    <w:rsid w:val="21000096"/>
    <w:rsid w:val="213B5D33"/>
    <w:rsid w:val="219272ED"/>
    <w:rsid w:val="21A97E84"/>
    <w:rsid w:val="225C2514"/>
    <w:rsid w:val="22AE155B"/>
    <w:rsid w:val="22D64075"/>
    <w:rsid w:val="236D2C2B"/>
    <w:rsid w:val="245F4440"/>
    <w:rsid w:val="24CA19B7"/>
    <w:rsid w:val="24F848AE"/>
    <w:rsid w:val="256F3303"/>
    <w:rsid w:val="25A21E35"/>
    <w:rsid w:val="26077A83"/>
    <w:rsid w:val="260E0904"/>
    <w:rsid w:val="261801F9"/>
    <w:rsid w:val="26723558"/>
    <w:rsid w:val="276F1C1A"/>
    <w:rsid w:val="27934E7C"/>
    <w:rsid w:val="28DA4111"/>
    <w:rsid w:val="2956512A"/>
    <w:rsid w:val="29934181"/>
    <w:rsid w:val="29C410CB"/>
    <w:rsid w:val="2A0911D4"/>
    <w:rsid w:val="2A6626BE"/>
    <w:rsid w:val="2A7A3639"/>
    <w:rsid w:val="2A7E76B1"/>
    <w:rsid w:val="2BDE2FD5"/>
    <w:rsid w:val="2C5A67B8"/>
    <w:rsid w:val="2DD8194D"/>
    <w:rsid w:val="2DDC3BFC"/>
    <w:rsid w:val="2E182CFD"/>
    <w:rsid w:val="2E2B3E46"/>
    <w:rsid w:val="2E5C45CA"/>
    <w:rsid w:val="2EE024DA"/>
    <w:rsid w:val="2F77098D"/>
    <w:rsid w:val="2F856854"/>
    <w:rsid w:val="306A359F"/>
    <w:rsid w:val="308C5F1F"/>
    <w:rsid w:val="30E800BF"/>
    <w:rsid w:val="321E7A83"/>
    <w:rsid w:val="32336662"/>
    <w:rsid w:val="34B3661E"/>
    <w:rsid w:val="36420F85"/>
    <w:rsid w:val="36CB2ACA"/>
    <w:rsid w:val="36FA25D0"/>
    <w:rsid w:val="37707250"/>
    <w:rsid w:val="38920ECD"/>
    <w:rsid w:val="38E34C9A"/>
    <w:rsid w:val="390114DF"/>
    <w:rsid w:val="3B22440D"/>
    <w:rsid w:val="3B2A1AE3"/>
    <w:rsid w:val="3B2C3B7F"/>
    <w:rsid w:val="3B4A4DDD"/>
    <w:rsid w:val="3C1960D3"/>
    <w:rsid w:val="3D3A122B"/>
    <w:rsid w:val="3D441901"/>
    <w:rsid w:val="3D804EB1"/>
    <w:rsid w:val="3D9B618F"/>
    <w:rsid w:val="3E667015"/>
    <w:rsid w:val="3ED80230"/>
    <w:rsid w:val="3F4A070F"/>
    <w:rsid w:val="402C3AA6"/>
    <w:rsid w:val="414F03D1"/>
    <w:rsid w:val="41D41C6F"/>
    <w:rsid w:val="429A6E13"/>
    <w:rsid w:val="42AA3DA6"/>
    <w:rsid w:val="43600C36"/>
    <w:rsid w:val="43767DCB"/>
    <w:rsid w:val="44BD4D2A"/>
    <w:rsid w:val="44E24215"/>
    <w:rsid w:val="461B60BF"/>
    <w:rsid w:val="475F6A03"/>
    <w:rsid w:val="48CC0355"/>
    <w:rsid w:val="48FF75D2"/>
    <w:rsid w:val="495E7216"/>
    <w:rsid w:val="49C30086"/>
    <w:rsid w:val="49F55AC7"/>
    <w:rsid w:val="4A3A050A"/>
    <w:rsid w:val="4A793C03"/>
    <w:rsid w:val="4BB845B9"/>
    <w:rsid w:val="4BEB6533"/>
    <w:rsid w:val="4BED5140"/>
    <w:rsid w:val="4BFA22D2"/>
    <w:rsid w:val="4CFC2B6F"/>
    <w:rsid w:val="4D6F3DD5"/>
    <w:rsid w:val="4D8B496B"/>
    <w:rsid w:val="4D8C5F75"/>
    <w:rsid w:val="4DBC0187"/>
    <w:rsid w:val="4F0F42E7"/>
    <w:rsid w:val="4F673A04"/>
    <w:rsid w:val="4FBB6AE1"/>
    <w:rsid w:val="4FBF5D0D"/>
    <w:rsid w:val="503471E9"/>
    <w:rsid w:val="50C31F96"/>
    <w:rsid w:val="51783057"/>
    <w:rsid w:val="528D1BB8"/>
    <w:rsid w:val="52DA35C6"/>
    <w:rsid w:val="53227D03"/>
    <w:rsid w:val="533370DA"/>
    <w:rsid w:val="533832DF"/>
    <w:rsid w:val="54E11088"/>
    <w:rsid w:val="54E62FE8"/>
    <w:rsid w:val="552C7352"/>
    <w:rsid w:val="5559795F"/>
    <w:rsid w:val="55665D0A"/>
    <w:rsid w:val="56AC6839"/>
    <w:rsid w:val="56C9088D"/>
    <w:rsid w:val="56E70653"/>
    <w:rsid w:val="579B705F"/>
    <w:rsid w:val="57AC288A"/>
    <w:rsid w:val="5861524A"/>
    <w:rsid w:val="58F61AC2"/>
    <w:rsid w:val="598E7A21"/>
    <w:rsid w:val="59F0005C"/>
    <w:rsid w:val="5AD15E96"/>
    <w:rsid w:val="5AF474D3"/>
    <w:rsid w:val="5BDE39BF"/>
    <w:rsid w:val="5C0A4790"/>
    <w:rsid w:val="5C0F374D"/>
    <w:rsid w:val="5C8C4460"/>
    <w:rsid w:val="5CAF3065"/>
    <w:rsid w:val="5CE51AE9"/>
    <w:rsid w:val="5D3E2967"/>
    <w:rsid w:val="5DAE3DA3"/>
    <w:rsid w:val="5DDA4CE2"/>
    <w:rsid w:val="5FBE37E7"/>
    <w:rsid w:val="60AD510D"/>
    <w:rsid w:val="61190954"/>
    <w:rsid w:val="61606FA1"/>
    <w:rsid w:val="62030D8B"/>
    <w:rsid w:val="636B6EEE"/>
    <w:rsid w:val="645F4F9A"/>
    <w:rsid w:val="648D705E"/>
    <w:rsid w:val="64D34C7C"/>
    <w:rsid w:val="64F23D43"/>
    <w:rsid w:val="65217A6A"/>
    <w:rsid w:val="65975B52"/>
    <w:rsid w:val="659B45F4"/>
    <w:rsid w:val="65DF2381"/>
    <w:rsid w:val="66E021F0"/>
    <w:rsid w:val="67423054"/>
    <w:rsid w:val="67B42E10"/>
    <w:rsid w:val="68E500E0"/>
    <w:rsid w:val="691630DA"/>
    <w:rsid w:val="69577D36"/>
    <w:rsid w:val="69CC0D29"/>
    <w:rsid w:val="69D05AFF"/>
    <w:rsid w:val="69D106BF"/>
    <w:rsid w:val="6B75100C"/>
    <w:rsid w:val="6BB87D88"/>
    <w:rsid w:val="6C354FE2"/>
    <w:rsid w:val="6C4B6D01"/>
    <w:rsid w:val="6C4E0BB8"/>
    <w:rsid w:val="6C6929A1"/>
    <w:rsid w:val="6D130DF6"/>
    <w:rsid w:val="6F132CD7"/>
    <w:rsid w:val="6F6A770F"/>
    <w:rsid w:val="6FC16A99"/>
    <w:rsid w:val="700B145F"/>
    <w:rsid w:val="70677886"/>
    <w:rsid w:val="706860F9"/>
    <w:rsid w:val="70F74EAF"/>
    <w:rsid w:val="71E231FF"/>
    <w:rsid w:val="720A4574"/>
    <w:rsid w:val="72E04EEB"/>
    <w:rsid w:val="73775FE8"/>
    <w:rsid w:val="73F32A87"/>
    <w:rsid w:val="73FF7BFC"/>
    <w:rsid w:val="740E01DE"/>
    <w:rsid w:val="74BD640F"/>
    <w:rsid w:val="75AA5A58"/>
    <w:rsid w:val="765638D5"/>
    <w:rsid w:val="766558C8"/>
    <w:rsid w:val="766F055C"/>
    <w:rsid w:val="7683299D"/>
    <w:rsid w:val="77472B92"/>
    <w:rsid w:val="78270406"/>
    <w:rsid w:val="78881111"/>
    <w:rsid w:val="7A461493"/>
    <w:rsid w:val="7AFB11E1"/>
    <w:rsid w:val="7B2A1373"/>
    <w:rsid w:val="7B4A125B"/>
    <w:rsid w:val="7B7F756E"/>
    <w:rsid w:val="7C663FFD"/>
    <w:rsid w:val="7D0A74EF"/>
    <w:rsid w:val="7D1A1B90"/>
    <w:rsid w:val="7D1B180D"/>
    <w:rsid w:val="7D3D6F2B"/>
    <w:rsid w:val="7E106F9A"/>
    <w:rsid w:val="7E910FC6"/>
    <w:rsid w:val="7F6851CA"/>
    <w:rsid w:val="7F830830"/>
    <w:rsid w:val="7F9228F8"/>
    <w:rsid w:val="7FB27A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5">
    <w:name w:val="Body Text"/>
    <w:basedOn w:val="1"/>
    <w:unhideWhenUsed/>
    <w:qFormat/>
    <w:uiPriority w:val="99"/>
    <w:pPr>
      <w:spacing w:before="1"/>
      <w:ind w:left="162"/>
      <w:jc w:val="left"/>
    </w:pPr>
    <w:rPr>
      <w:rFonts w:ascii="宋体" w:hAnsi="宋体" w:eastAsia="宋体"/>
      <w:kern w:val="0"/>
      <w:sz w:val="32"/>
      <w:szCs w:val="32"/>
      <w:lang w:eastAsia="en-US"/>
    </w:rPr>
  </w:style>
  <w:style w:type="paragraph" w:styleId="6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Emphasis"/>
    <w:basedOn w:val="12"/>
    <w:qFormat/>
    <w:uiPriority w:val="20"/>
    <w:rPr>
      <w:i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6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6"/>
    <w:semiHidden/>
    <w:qFormat/>
    <w:uiPriority w:val="99"/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0">
    <w:name w:val="批注框文本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55DAED-627A-4DE7-86AE-C12A7A340C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2561</Words>
  <Characters>2703</Characters>
  <Lines>32</Lines>
  <Paragraphs>9</Paragraphs>
  <TotalTime>15</TotalTime>
  <ScaleCrop>false</ScaleCrop>
  <LinksUpToDate>false</LinksUpToDate>
  <CharactersWithSpaces>2837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2020-03-17T02:45:00Z</dcterms:created>
  <dc:creator>ASUS</dc:creator>
  <cp:lastModifiedBy>xjzx</cp:lastModifiedBy>
  <cp:lastPrinted>2024-10-30T07:31:00Z</cp:lastPrinted>
  <dcterms:modified xsi:type="dcterms:W3CDTF">2024-10-30T07:56:37Z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1A420C6D49ED4840A6AA55122C4154CC_13</vt:lpwstr>
  </property>
</Properties>
</file>